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10C60" w14:textId="5EF64F74" w:rsidR="002D47F0" w:rsidRDefault="002D47F0">
      <w:pPr>
        <w:rPr>
          <w:b/>
          <w:bCs/>
          <w:lang w:val="en-US"/>
        </w:rPr>
      </w:pPr>
      <w:permStart w:id="297500563" w:edGrp="everyone"/>
      <w:permEnd w:id="297500563"/>
      <w:r>
        <w:rPr>
          <w:b/>
          <w:bCs/>
          <w:lang w:val="en-US"/>
        </w:rPr>
        <w:t>artsdepot</w:t>
      </w:r>
    </w:p>
    <w:p w14:paraId="548BA293" w14:textId="7AB8504D" w:rsidR="00F4292F" w:rsidRDefault="00840CE0">
      <w:pPr>
        <w:rPr>
          <w:b/>
          <w:bCs/>
          <w:lang w:val="en-US"/>
        </w:rPr>
      </w:pPr>
      <w:r w:rsidRPr="7728513C">
        <w:rPr>
          <w:b/>
          <w:bCs/>
          <w:lang w:val="en-US"/>
        </w:rPr>
        <w:t>Cultural Impact Award</w:t>
      </w:r>
      <w:r w:rsidR="002D47F0" w:rsidRPr="7728513C">
        <w:rPr>
          <w:b/>
          <w:bCs/>
          <w:lang w:val="en-US"/>
        </w:rPr>
        <w:t xml:space="preserve"> 2026</w:t>
      </w:r>
    </w:p>
    <w:p w14:paraId="1B6602DE" w14:textId="54B4B860" w:rsidR="00840CE0" w:rsidRDefault="79369FEE" w:rsidP="11F3299B">
      <w:pPr>
        <w:rPr>
          <w:b/>
          <w:bCs/>
          <w:lang w:val="en-US"/>
        </w:rPr>
      </w:pPr>
      <w:r w:rsidRPr="11F3299B">
        <w:rPr>
          <w:b/>
          <w:bCs/>
          <w:lang w:val="en-US"/>
        </w:rPr>
        <w:t>Artistic Commission</w:t>
      </w:r>
      <w:r w:rsidR="002D47F0">
        <w:rPr>
          <w:b/>
          <w:bCs/>
          <w:lang w:val="en-US"/>
        </w:rPr>
        <w:t xml:space="preserve"> Call Out</w:t>
      </w:r>
    </w:p>
    <w:p w14:paraId="1E7B9D57" w14:textId="19507B90" w:rsidR="002831D0" w:rsidRDefault="002831D0" w:rsidP="11F3299B">
      <w:pPr>
        <w:rPr>
          <w:b/>
          <w:bCs/>
          <w:lang w:val="en-US"/>
        </w:rPr>
      </w:pPr>
      <w:r>
        <w:rPr>
          <w:b/>
          <w:bCs/>
          <w:lang w:val="en-US"/>
        </w:rPr>
        <w:t>Calling all artists and theatre makers!</w:t>
      </w:r>
    </w:p>
    <w:p w14:paraId="72A84B34" w14:textId="49A3FD63" w:rsidR="00BD3647" w:rsidRPr="002831D0" w:rsidRDefault="25823246">
      <w:r>
        <w:t>a</w:t>
      </w:r>
      <w:r w:rsidR="00BD3647">
        <w:t>rtsdepot is excited to launch a commission for the creation of a</w:t>
      </w:r>
      <w:r w:rsidR="005B523C">
        <w:t xml:space="preserve"> new/redeveloped</w:t>
      </w:r>
      <w:r w:rsidR="00BD3647">
        <w:t xml:space="preserve"> performance/theatre piece on the theme of </w:t>
      </w:r>
      <w:r w:rsidR="00BD3647" w:rsidRPr="7728513C">
        <w:rPr>
          <w:i/>
          <w:iCs/>
        </w:rPr>
        <w:t>Light and Flight</w:t>
      </w:r>
      <w:r w:rsidR="00BD3647">
        <w:t xml:space="preserve">, to be staged at </w:t>
      </w:r>
      <w:proofErr w:type="spellStart"/>
      <w:r w:rsidR="55432355">
        <w:t>artsdepot’s</w:t>
      </w:r>
      <w:proofErr w:type="spellEnd"/>
      <w:r w:rsidR="55432355">
        <w:t xml:space="preserve"> </w:t>
      </w:r>
      <w:r w:rsidR="00BD3647">
        <w:t>Pentland Theatre in Barnet on 22 November 2026.</w:t>
      </w:r>
      <w:r w:rsidR="002831D0">
        <w:t xml:space="preserve"> </w:t>
      </w:r>
    </w:p>
    <w:p w14:paraId="6112228B" w14:textId="630A4186" w:rsidR="11F3299B" w:rsidRDefault="602B4224" w:rsidP="11F3299B">
      <w:r>
        <w:t xml:space="preserve">London Borough of </w:t>
      </w:r>
      <w:r w:rsidR="636166E8">
        <w:t xml:space="preserve">Barnet has been awarded a Cultural Impact Award by the GLA and </w:t>
      </w:r>
      <w:r w:rsidR="002831D0">
        <w:t>Barnet Council</w:t>
      </w:r>
      <w:r w:rsidR="002D47F0">
        <w:t xml:space="preserve"> have awarded funding to artsdepot</w:t>
      </w:r>
      <w:r w:rsidR="00575438">
        <w:t xml:space="preserve"> as the only </w:t>
      </w:r>
      <w:r w:rsidR="33DFFC51">
        <w:t>mid-scale</w:t>
      </w:r>
      <w:r w:rsidR="00575438">
        <w:t xml:space="preserve"> venue in the Borough</w:t>
      </w:r>
      <w:r w:rsidR="002D47F0">
        <w:t xml:space="preserve"> to commission work as part of a building takeover </w:t>
      </w:r>
      <w:r w:rsidR="00FC630A">
        <w:t xml:space="preserve">during </w:t>
      </w:r>
      <w:r w:rsidR="636166E8">
        <w:t xml:space="preserve">the weekend events.  </w:t>
      </w:r>
      <w:r w:rsidR="00FC630A">
        <w:t>The piece will be</w:t>
      </w:r>
      <w:r w:rsidR="636166E8">
        <w:t xml:space="preserve"> the culmination of a building takeover</w:t>
      </w:r>
      <w:r w:rsidR="00FC630A">
        <w:t xml:space="preserve"> at artsdepot and will be performed</w:t>
      </w:r>
      <w:r w:rsidR="636166E8">
        <w:t xml:space="preserve"> at least twice on 22 November.</w:t>
      </w:r>
    </w:p>
    <w:p w14:paraId="001904B2" w14:textId="62E63F87" w:rsidR="00D65E6F" w:rsidRDefault="00544398" w:rsidP="11F3299B">
      <w:pPr>
        <w:rPr>
          <w:lang w:val="en-US"/>
        </w:rPr>
      </w:pPr>
      <w:r w:rsidRPr="5576875D">
        <w:rPr>
          <w:lang w:val="en-US"/>
        </w:rPr>
        <w:t xml:space="preserve">Priority will be given to disabled led companies </w:t>
      </w:r>
      <w:r w:rsidR="2D37534E" w:rsidRPr="5576875D">
        <w:rPr>
          <w:lang w:val="en-US"/>
        </w:rPr>
        <w:t>and/</w:t>
      </w:r>
      <w:r w:rsidR="00D65E6F" w:rsidRPr="5576875D">
        <w:rPr>
          <w:lang w:val="en-US"/>
        </w:rPr>
        <w:t>or companies who have a strong record of working with local communities</w:t>
      </w:r>
      <w:r w:rsidR="002831D0">
        <w:rPr>
          <w:lang w:val="en-US"/>
        </w:rPr>
        <w:t>.</w:t>
      </w:r>
      <w:r w:rsidR="00D65E6F" w:rsidRPr="5576875D">
        <w:rPr>
          <w:lang w:val="en-US"/>
        </w:rPr>
        <w:t xml:space="preserve"> </w:t>
      </w:r>
    </w:p>
    <w:p w14:paraId="133B3ED5" w14:textId="77777777" w:rsidR="002831D0" w:rsidRDefault="002831D0" w:rsidP="11F3299B">
      <w:pPr>
        <w:rPr>
          <w:lang w:val="en-US"/>
        </w:rPr>
      </w:pPr>
    </w:p>
    <w:p w14:paraId="2415EC58" w14:textId="5224E974" w:rsidR="00307F93" w:rsidRDefault="2E32410D" w:rsidP="11F3299B">
      <w:pPr>
        <w:rPr>
          <w:i/>
          <w:iCs/>
          <w:lang w:val="en-US"/>
        </w:rPr>
      </w:pPr>
      <w:r w:rsidRPr="11F3299B">
        <w:rPr>
          <w:i/>
          <w:iCs/>
          <w:lang w:val="en-US"/>
        </w:rPr>
        <w:t>About the Cultural Impact Award</w:t>
      </w:r>
    </w:p>
    <w:p w14:paraId="0B064B4B" w14:textId="23663D95" w:rsidR="00307F93" w:rsidRPr="00307F93" w:rsidRDefault="00307F93">
      <w:r>
        <w:t>In 2024, Barnet won the Mayor of London’s Cultural Impact Award – to deliver a year-long programme of arts and heritage projects. With support from Arts Council England and the National Lottery Heritage Fund, the Council is building towards a multi-day festival in Nov</w:t>
      </w:r>
      <w:r w:rsidR="5C419841">
        <w:t xml:space="preserve">ember </w:t>
      </w:r>
      <w:r>
        <w:t>2026. This is a stepping stone to a future Borough of Culture bid – a chance to showcase Barnet’s creativity, unite communities, and put Barnet on London’s cultural map. 2,000+ residents gave input for the original bid and this builds on that work.</w:t>
      </w:r>
    </w:p>
    <w:p w14:paraId="2A54EC50" w14:textId="5C0457EF" w:rsidR="005D3D11" w:rsidRPr="00307F93" w:rsidRDefault="005D3D11">
      <w:pPr>
        <w:rPr>
          <w:i/>
          <w:iCs/>
          <w:lang w:val="en-US"/>
        </w:rPr>
      </w:pPr>
      <w:r w:rsidRPr="00307F93">
        <w:rPr>
          <w:i/>
          <w:iCs/>
          <w:lang w:val="en-US"/>
        </w:rPr>
        <w:t>About the building takeover</w:t>
      </w:r>
    </w:p>
    <w:p w14:paraId="6BB60366" w14:textId="0ECE8259" w:rsidR="005D3D11" w:rsidRDefault="005D3D11">
      <w:pPr>
        <w:rPr>
          <w:lang w:val="en-US"/>
        </w:rPr>
      </w:pPr>
      <w:r w:rsidRPr="7728513C">
        <w:rPr>
          <w:lang w:val="en-US"/>
        </w:rPr>
        <w:t xml:space="preserve">artsdepot will be running a creative health project alongside this commission which will take its inspiration from the artistic themes of the commissioned </w:t>
      </w:r>
      <w:r w:rsidR="001E61F8" w:rsidRPr="7728513C">
        <w:rPr>
          <w:lang w:val="en-US"/>
        </w:rPr>
        <w:t>work</w:t>
      </w:r>
      <w:r w:rsidRPr="7728513C">
        <w:rPr>
          <w:lang w:val="en-US"/>
        </w:rPr>
        <w:t xml:space="preserve">.  5 groups will create work (performance or visual art) to display and perform across the building as part of the event on 22 November. This will be managed by the artsdepot team but we expect close collaboration so that the </w:t>
      </w:r>
      <w:proofErr w:type="spellStart"/>
      <w:r w:rsidRPr="7728513C">
        <w:rPr>
          <w:lang w:val="en-US"/>
        </w:rPr>
        <w:t>programme</w:t>
      </w:r>
      <w:proofErr w:type="spellEnd"/>
      <w:r w:rsidRPr="7728513C">
        <w:rPr>
          <w:lang w:val="en-US"/>
        </w:rPr>
        <w:t xml:space="preserve"> sits together as one.</w:t>
      </w:r>
    </w:p>
    <w:p w14:paraId="463F8EC9" w14:textId="12E9CCC3" w:rsidR="00840CE0" w:rsidRPr="00307F93" w:rsidRDefault="00840CE0">
      <w:pPr>
        <w:rPr>
          <w:i/>
          <w:iCs/>
          <w:lang w:val="en-US"/>
        </w:rPr>
      </w:pPr>
      <w:r w:rsidRPr="00307F93">
        <w:rPr>
          <w:i/>
          <w:iCs/>
          <w:lang w:val="en-US"/>
        </w:rPr>
        <w:t xml:space="preserve">About the </w:t>
      </w:r>
      <w:r w:rsidR="006B371E">
        <w:rPr>
          <w:i/>
          <w:iCs/>
          <w:lang w:val="en-US"/>
        </w:rPr>
        <w:t>commission</w:t>
      </w:r>
    </w:p>
    <w:p w14:paraId="342ADAC7" w14:textId="2B7B6A40" w:rsidR="00840CE0" w:rsidRDefault="636166E8">
      <w:pPr>
        <w:rPr>
          <w:lang w:val="en-US"/>
        </w:rPr>
      </w:pPr>
      <w:r w:rsidRPr="5576875D">
        <w:rPr>
          <w:lang w:val="en-US"/>
        </w:rPr>
        <w:t xml:space="preserve">Light and Flight was chosen as a theme that resonated with the communities of Barnet. </w:t>
      </w:r>
      <w:r w:rsidR="4D782AF4" w:rsidRPr="5576875D">
        <w:rPr>
          <w:lang w:val="en-US"/>
        </w:rPr>
        <w:t>Light has religious meaning which reaches across the faith communities here</w:t>
      </w:r>
      <w:r w:rsidR="72F6965D" w:rsidRPr="5576875D">
        <w:rPr>
          <w:lang w:val="en-US"/>
        </w:rPr>
        <w:t xml:space="preserve">, as well as </w:t>
      </w:r>
      <w:r w:rsidR="60A25204" w:rsidRPr="5576875D">
        <w:rPr>
          <w:lang w:val="en-US"/>
        </w:rPr>
        <w:t>resonating</w:t>
      </w:r>
      <w:r w:rsidR="72F6965D" w:rsidRPr="5576875D">
        <w:rPr>
          <w:lang w:val="en-US"/>
        </w:rPr>
        <w:t xml:space="preserve"> with </w:t>
      </w:r>
      <w:r w:rsidR="17E177B0" w:rsidRPr="5576875D">
        <w:rPr>
          <w:lang w:val="en-US"/>
        </w:rPr>
        <w:t>those of no</w:t>
      </w:r>
      <w:r w:rsidR="5E9E8333" w:rsidRPr="5576875D">
        <w:rPr>
          <w:lang w:val="en-US"/>
        </w:rPr>
        <w:t xml:space="preserve"> particular</w:t>
      </w:r>
      <w:r w:rsidR="17E177B0" w:rsidRPr="5576875D">
        <w:rPr>
          <w:lang w:val="en-US"/>
        </w:rPr>
        <w:t xml:space="preserve"> faith group</w:t>
      </w:r>
      <w:r w:rsidR="4D782AF4" w:rsidRPr="5576875D">
        <w:rPr>
          <w:lang w:val="en-US"/>
        </w:rPr>
        <w:t xml:space="preserve">. It provides us with the means of life itself. </w:t>
      </w:r>
      <w:r w:rsidRPr="5576875D">
        <w:rPr>
          <w:lang w:val="en-US"/>
        </w:rPr>
        <w:t xml:space="preserve">With a nod to the </w:t>
      </w:r>
      <w:r w:rsidR="4D782AF4" w:rsidRPr="5576875D">
        <w:rPr>
          <w:lang w:val="en-US"/>
        </w:rPr>
        <w:t xml:space="preserve">original Hendon aerodrome based in Barnet, and the possibility of reaching new heights, flight to Barnet which is a borough of Sanctuary </w:t>
      </w:r>
      <w:r w:rsidR="47A3326B" w:rsidRPr="5576875D">
        <w:rPr>
          <w:lang w:val="en-US"/>
        </w:rPr>
        <w:t xml:space="preserve">also </w:t>
      </w:r>
      <w:r w:rsidR="4D782AF4" w:rsidRPr="5576875D">
        <w:rPr>
          <w:lang w:val="en-US"/>
        </w:rPr>
        <w:t xml:space="preserve">offers up a number of possibilities. </w:t>
      </w:r>
    </w:p>
    <w:p w14:paraId="46B7FEFB" w14:textId="69DF36CF" w:rsidR="009733E9" w:rsidRDefault="786CE5E8">
      <w:r>
        <w:t>Barnet Council have identified themes that the piece could take inspiration from, including;</w:t>
      </w:r>
    </w:p>
    <w:p w14:paraId="1B17BB5B" w14:textId="5F0E946F" w:rsidR="009733E9" w:rsidRDefault="786CE5E8" w:rsidP="11F3299B">
      <w:pPr>
        <w:pStyle w:val="ListParagraph"/>
        <w:numPr>
          <w:ilvl w:val="0"/>
          <w:numId w:val="2"/>
        </w:numPr>
        <w:rPr>
          <w:lang w:val="en-US"/>
        </w:rPr>
      </w:pPr>
      <w:r>
        <w:t xml:space="preserve">Positivity, ambition, energy, and motion </w:t>
      </w:r>
    </w:p>
    <w:p w14:paraId="3979E60E" w14:textId="33862CE7" w:rsidR="009733E9" w:rsidRDefault="786CE5E8" w:rsidP="11F3299B">
      <w:pPr>
        <w:pStyle w:val="ListParagraph"/>
        <w:numPr>
          <w:ilvl w:val="0"/>
          <w:numId w:val="2"/>
        </w:numPr>
        <w:rPr>
          <w:lang w:val="en-US"/>
        </w:rPr>
      </w:pPr>
      <w:r>
        <w:t xml:space="preserve">Symbolism of light across faiths and cultures </w:t>
      </w:r>
    </w:p>
    <w:p w14:paraId="64FA6082" w14:textId="6A58A5B3" w:rsidR="009733E9" w:rsidRDefault="786CE5E8" w:rsidP="11F3299B">
      <w:pPr>
        <w:pStyle w:val="ListParagraph"/>
        <w:numPr>
          <w:ilvl w:val="0"/>
          <w:numId w:val="2"/>
        </w:numPr>
        <w:rPr>
          <w:lang w:val="en-US"/>
        </w:rPr>
      </w:pPr>
      <w:r>
        <w:t xml:space="preserve">Stories of migration, innovation, and creative possibility </w:t>
      </w:r>
    </w:p>
    <w:p w14:paraId="3B753DDD" w14:textId="6B1E9DE2" w:rsidR="009733E9" w:rsidRDefault="786CE5E8" w:rsidP="11F3299B">
      <w:pPr>
        <w:pStyle w:val="ListParagraph"/>
        <w:numPr>
          <w:ilvl w:val="0"/>
          <w:numId w:val="2"/>
        </w:numPr>
        <w:rPr>
          <w:lang w:val="en-US"/>
        </w:rPr>
      </w:pPr>
      <w:r>
        <w:t>Movement</w:t>
      </w:r>
      <w:r w:rsidR="4B2762FA">
        <w:t xml:space="preserve"> - </w:t>
      </w:r>
      <w:r>
        <w:t xml:space="preserve">of people, wildlife, and ideas </w:t>
      </w:r>
    </w:p>
    <w:p w14:paraId="5A112FDF" w14:textId="232642C0" w:rsidR="009733E9" w:rsidRDefault="786CE5E8" w:rsidP="11F3299B">
      <w:pPr>
        <w:pStyle w:val="ListParagraph"/>
        <w:numPr>
          <w:ilvl w:val="0"/>
          <w:numId w:val="2"/>
        </w:numPr>
        <w:rPr>
          <w:lang w:val="en-US"/>
        </w:rPr>
      </w:pPr>
      <w:r>
        <w:lastRenderedPageBreak/>
        <w:t xml:space="preserve">Ritual, creativity, and community celebration </w:t>
      </w:r>
    </w:p>
    <w:p w14:paraId="6C2100A8" w14:textId="19175CE4" w:rsidR="009733E9" w:rsidRDefault="786CE5E8" w:rsidP="11F3299B">
      <w:pPr>
        <w:pStyle w:val="ListParagraph"/>
        <w:numPr>
          <w:ilvl w:val="0"/>
          <w:numId w:val="2"/>
        </w:numPr>
        <w:rPr>
          <w:lang w:val="en-US"/>
        </w:rPr>
      </w:pPr>
      <w:r>
        <w:t>Illuminating Barnet’s contemporary heritage and nurturing the next generation of talent</w:t>
      </w:r>
    </w:p>
    <w:p w14:paraId="041FAC7E" w14:textId="2D53AC8E" w:rsidR="00840CE0" w:rsidRDefault="00840CE0" w:rsidP="00840CE0">
      <w:pPr>
        <w:rPr>
          <w:lang w:val="en-US"/>
        </w:rPr>
      </w:pPr>
      <w:r w:rsidRPr="7728513C">
        <w:rPr>
          <w:lang w:val="en-US"/>
        </w:rPr>
        <w:t>The piece should have a joyous celebratory feel</w:t>
      </w:r>
      <w:r w:rsidR="009E56AB" w:rsidRPr="7728513C">
        <w:rPr>
          <w:lang w:val="en-US"/>
        </w:rPr>
        <w:t>, be accessible for audiences</w:t>
      </w:r>
      <w:r w:rsidRPr="7728513C">
        <w:rPr>
          <w:lang w:val="en-US"/>
        </w:rPr>
        <w:t xml:space="preserve"> and around 45 minutes</w:t>
      </w:r>
      <w:r w:rsidR="7B0CC34B" w:rsidRPr="7728513C">
        <w:rPr>
          <w:lang w:val="en-US"/>
        </w:rPr>
        <w:t xml:space="preserve"> to </w:t>
      </w:r>
      <w:r w:rsidR="00D608AC" w:rsidRPr="7728513C">
        <w:rPr>
          <w:lang w:val="en-US"/>
        </w:rPr>
        <w:t>1 hour</w:t>
      </w:r>
      <w:r w:rsidRPr="7728513C">
        <w:rPr>
          <w:lang w:val="en-US"/>
        </w:rPr>
        <w:t xml:space="preserve"> long. </w:t>
      </w:r>
      <w:r w:rsidR="00110E88" w:rsidRPr="7728513C">
        <w:rPr>
          <w:lang w:val="en-US"/>
        </w:rPr>
        <w:t xml:space="preserve">We are open </w:t>
      </w:r>
      <w:r w:rsidR="009E56AB" w:rsidRPr="7728513C">
        <w:rPr>
          <w:lang w:val="en-US"/>
        </w:rPr>
        <w:t>to different options about how the piece is produced and what it might be. For example, it could be a scripted work or a devised piece, it could be a series of vignettes or one narrative piece that responds to the themes</w:t>
      </w:r>
      <w:r w:rsidR="00B330D6" w:rsidRPr="7728513C">
        <w:rPr>
          <w:lang w:val="en-US"/>
        </w:rPr>
        <w:t>. At th</w:t>
      </w:r>
      <w:r w:rsidR="41837B50" w:rsidRPr="7728513C">
        <w:rPr>
          <w:lang w:val="en-US"/>
        </w:rPr>
        <w:t>is</w:t>
      </w:r>
      <w:r w:rsidR="00B330D6" w:rsidRPr="7728513C">
        <w:rPr>
          <w:lang w:val="en-US"/>
        </w:rPr>
        <w:t xml:space="preserve"> stage</w:t>
      </w:r>
      <w:r w:rsidR="00BBC5BC" w:rsidRPr="7728513C">
        <w:rPr>
          <w:lang w:val="en-US"/>
        </w:rPr>
        <w:t>,</w:t>
      </w:r>
      <w:r w:rsidR="00B330D6" w:rsidRPr="7728513C">
        <w:rPr>
          <w:lang w:val="en-US"/>
        </w:rPr>
        <w:t xml:space="preserve"> we are interested in the ideas </w:t>
      </w:r>
      <w:r w:rsidR="00D608AC" w:rsidRPr="7728513C">
        <w:rPr>
          <w:lang w:val="en-US"/>
        </w:rPr>
        <w:t xml:space="preserve">responding to the brief. </w:t>
      </w:r>
      <w:r w:rsidR="5C6559C8" w:rsidRPr="7728513C">
        <w:rPr>
          <w:lang w:val="en-US"/>
        </w:rPr>
        <w:t>Ideally,</w:t>
      </w:r>
      <w:r w:rsidRPr="7728513C">
        <w:rPr>
          <w:lang w:val="en-US"/>
        </w:rPr>
        <w:t xml:space="preserve"> it should be able to be toured after the initial show if appropriate</w:t>
      </w:r>
      <w:r w:rsidR="005D3D11" w:rsidRPr="7728513C">
        <w:rPr>
          <w:lang w:val="en-US"/>
        </w:rPr>
        <w:t>.</w:t>
      </w:r>
    </w:p>
    <w:p w14:paraId="2ACA10FB" w14:textId="5AF10A39" w:rsidR="005D3D11" w:rsidRDefault="4D782AF4">
      <w:pPr>
        <w:rPr>
          <w:lang w:val="en-US"/>
        </w:rPr>
      </w:pPr>
      <w:r w:rsidRPr="7728513C">
        <w:rPr>
          <w:lang w:val="en-US"/>
        </w:rPr>
        <w:t>Although the full use of Pentland Theatre facilities and space is possible, we do not anticipate that this will be a tech</w:t>
      </w:r>
      <w:r w:rsidR="6279A139" w:rsidRPr="7728513C">
        <w:rPr>
          <w:lang w:val="en-US"/>
        </w:rPr>
        <w:t>-</w:t>
      </w:r>
      <w:r w:rsidRPr="7728513C">
        <w:rPr>
          <w:lang w:val="en-US"/>
        </w:rPr>
        <w:t>heavy show so that it is able to be toured</w:t>
      </w:r>
      <w:r w:rsidR="1C0EF6CD" w:rsidRPr="7728513C">
        <w:rPr>
          <w:lang w:val="en-US"/>
        </w:rPr>
        <w:t xml:space="preserve"> after the event, if appropriate</w:t>
      </w:r>
      <w:r w:rsidRPr="7728513C">
        <w:rPr>
          <w:lang w:val="en-US"/>
        </w:rPr>
        <w:t xml:space="preserve">. </w:t>
      </w:r>
    </w:p>
    <w:p w14:paraId="7C2FCED4" w14:textId="1CDFC0F7" w:rsidR="11F3299B" w:rsidRDefault="11F3299B" w:rsidP="11F3299B">
      <w:pPr>
        <w:rPr>
          <w:lang w:val="en-US"/>
        </w:rPr>
      </w:pPr>
    </w:p>
    <w:p w14:paraId="67789774" w14:textId="697A8966" w:rsidR="00840CE0" w:rsidRDefault="00840CE0" w:rsidP="7728513C">
      <w:pPr>
        <w:rPr>
          <w:b/>
          <w:bCs/>
          <w:lang w:val="en-US"/>
        </w:rPr>
      </w:pPr>
      <w:r w:rsidRPr="7728513C">
        <w:rPr>
          <w:b/>
          <w:bCs/>
          <w:lang w:val="en-US"/>
        </w:rPr>
        <w:t>Pentland Theatre</w:t>
      </w:r>
    </w:p>
    <w:p w14:paraId="0FF890C3" w14:textId="5CEE0FA7" w:rsidR="00307F93" w:rsidRPr="002831D0" w:rsidRDefault="4D782AF4" w:rsidP="11F3299B">
      <w:pPr>
        <w:rPr>
          <w:lang w:val="en-US"/>
        </w:rPr>
      </w:pPr>
      <w:r w:rsidRPr="7728513C">
        <w:rPr>
          <w:lang w:val="en-US"/>
        </w:rPr>
        <w:t xml:space="preserve">The Pentland Theatre is a 395 seat theatre with stage dimensions of </w:t>
      </w:r>
      <w:r w:rsidR="22F12B4A" w:rsidRPr="7728513C">
        <w:rPr>
          <w:lang w:val="en-US"/>
        </w:rPr>
        <w:t xml:space="preserve">9m depth by 13.8 width (not including the forestage). </w:t>
      </w:r>
      <w:r w:rsidR="6093AD62" w:rsidRPr="7728513C">
        <w:rPr>
          <w:lang w:val="en-US"/>
        </w:rPr>
        <w:t>4 dressings rooms and a backstage workshop are available for use. Further detai</w:t>
      </w:r>
      <w:r w:rsidR="02FBA3B1" w:rsidRPr="7728513C">
        <w:rPr>
          <w:lang w:val="en-US"/>
        </w:rPr>
        <w:t xml:space="preserve">ls are available on request. </w:t>
      </w:r>
    </w:p>
    <w:p w14:paraId="29554F66" w14:textId="49F90739" w:rsidR="00490160" w:rsidRPr="00CA6EFF" w:rsidRDefault="00490160" w:rsidP="11F3299B">
      <w:pPr>
        <w:rPr>
          <w:b/>
          <w:bCs/>
          <w:lang w:val="en-US"/>
        </w:rPr>
      </w:pPr>
      <w:r w:rsidRPr="00CA6EFF">
        <w:rPr>
          <w:b/>
          <w:bCs/>
          <w:lang w:val="en-US"/>
        </w:rPr>
        <w:t>Audience</w:t>
      </w:r>
    </w:p>
    <w:p w14:paraId="43B4B9EC" w14:textId="3A0CD38F" w:rsidR="009A0C29" w:rsidRPr="002831D0" w:rsidRDefault="009A0C29" w:rsidP="11F3299B">
      <w:r w:rsidRPr="009A0C29">
        <w:t>This piece is intended for Barnet residents as well as visitors. It should be welcoming and accessible to people of all ages</w:t>
      </w:r>
      <w:r>
        <w:t>.</w:t>
      </w:r>
      <w:r w:rsidR="00BC2C62">
        <w:t xml:space="preserve"> </w:t>
      </w:r>
    </w:p>
    <w:p w14:paraId="2E9AAC19" w14:textId="77777777" w:rsidR="001019EF" w:rsidRPr="00307F93" w:rsidRDefault="001019EF" w:rsidP="001019EF">
      <w:pPr>
        <w:rPr>
          <w:b/>
          <w:bCs/>
          <w:lang w:val="en-US"/>
        </w:rPr>
      </w:pPr>
      <w:r w:rsidRPr="11F3299B">
        <w:rPr>
          <w:b/>
          <w:bCs/>
          <w:lang w:val="en-US"/>
        </w:rPr>
        <w:t>The Offer</w:t>
      </w:r>
    </w:p>
    <w:p w14:paraId="7EC8FFDD" w14:textId="1E768A09" w:rsidR="001019EF" w:rsidRDefault="7E275D4E" w:rsidP="001019EF">
      <w:pPr>
        <w:rPr>
          <w:lang w:val="en-US"/>
        </w:rPr>
      </w:pPr>
      <w:r w:rsidRPr="0D394EC1">
        <w:rPr>
          <w:lang w:val="en-US"/>
        </w:rPr>
        <w:t>a</w:t>
      </w:r>
      <w:r w:rsidR="001019EF" w:rsidRPr="0D394EC1">
        <w:rPr>
          <w:lang w:val="en-US"/>
        </w:rPr>
        <w:t>rtsdepot</w:t>
      </w:r>
      <w:r w:rsidR="001019EF" w:rsidRPr="5576875D">
        <w:rPr>
          <w:lang w:val="en-US"/>
        </w:rPr>
        <w:t xml:space="preserve"> will offer £25,000 commission funds and fundraising support for further funding requirements.</w:t>
      </w:r>
    </w:p>
    <w:p w14:paraId="000CB7C0" w14:textId="0715A443" w:rsidR="001019EF" w:rsidRDefault="001019EF" w:rsidP="001019EF">
      <w:pPr>
        <w:rPr>
          <w:lang w:val="en-US"/>
        </w:rPr>
      </w:pPr>
      <w:r w:rsidRPr="7728513C">
        <w:rPr>
          <w:lang w:val="en-US"/>
        </w:rPr>
        <w:t>Use of the Pentland Theatre for 1 week (either prior to the show or before and after if there is appetite to perform the show after Sunday 22 November)</w:t>
      </w:r>
    </w:p>
    <w:p w14:paraId="02F1FAF9" w14:textId="038C3476" w:rsidR="001019EF" w:rsidRDefault="001019EF" w:rsidP="001019EF">
      <w:pPr>
        <w:rPr>
          <w:lang w:val="en-US"/>
        </w:rPr>
      </w:pPr>
      <w:r>
        <w:rPr>
          <w:lang w:val="en-US"/>
        </w:rPr>
        <w:t>Rehearsal space at artsdepot</w:t>
      </w:r>
      <w:r w:rsidR="00953E2A">
        <w:rPr>
          <w:lang w:val="en-US"/>
        </w:rPr>
        <w:t xml:space="preserve"> (use of the </w:t>
      </w:r>
      <w:r w:rsidR="00DB1D7E">
        <w:rPr>
          <w:lang w:val="en-US"/>
        </w:rPr>
        <w:t>Creation Space worth £1,800 a week for up to 4 weeks)</w:t>
      </w:r>
    </w:p>
    <w:p w14:paraId="1835DB1B" w14:textId="77777777" w:rsidR="001019EF" w:rsidRDefault="001019EF" w:rsidP="001019EF">
      <w:pPr>
        <w:rPr>
          <w:lang w:val="en-US"/>
        </w:rPr>
      </w:pPr>
      <w:r w:rsidRPr="11F3299B">
        <w:rPr>
          <w:lang w:val="en-US"/>
        </w:rPr>
        <w:t>Marketing support</w:t>
      </w:r>
    </w:p>
    <w:p w14:paraId="0E815F74" w14:textId="3976D416" w:rsidR="001019EF" w:rsidRPr="001019EF" w:rsidRDefault="001019EF" w:rsidP="11F3299B">
      <w:pPr>
        <w:rPr>
          <w:lang w:val="en-US"/>
        </w:rPr>
      </w:pPr>
      <w:r w:rsidRPr="11F3299B">
        <w:rPr>
          <w:lang w:val="en-US"/>
        </w:rPr>
        <w:t>Producer support</w:t>
      </w:r>
    </w:p>
    <w:p w14:paraId="3711529A" w14:textId="77777777" w:rsidR="001019EF" w:rsidRDefault="001019EF" w:rsidP="11F3299B">
      <w:pPr>
        <w:rPr>
          <w:rFonts w:ascii="Arial" w:eastAsia="Arial" w:hAnsi="Arial" w:cs="Arial"/>
          <w:b/>
          <w:bCs/>
          <w:color w:val="000000" w:themeColor="text1"/>
          <w:lang w:val="en-US"/>
        </w:rPr>
      </w:pPr>
    </w:p>
    <w:p w14:paraId="4571805F" w14:textId="190FB923" w:rsidR="79369FEE" w:rsidRDefault="79369FEE" w:rsidP="11F3299B">
      <w:pPr>
        <w:rPr>
          <w:b/>
          <w:bCs/>
          <w:lang w:val="en-US"/>
        </w:rPr>
      </w:pPr>
      <w:r w:rsidRPr="11F3299B">
        <w:rPr>
          <w:b/>
          <w:bCs/>
          <w:lang w:val="en-US"/>
        </w:rPr>
        <w:t xml:space="preserve">Success for </w:t>
      </w:r>
      <w:r w:rsidR="60A77675" w:rsidRPr="11F3299B">
        <w:rPr>
          <w:b/>
          <w:bCs/>
          <w:lang w:val="en-US"/>
        </w:rPr>
        <w:t>the overall project</w:t>
      </w:r>
    </w:p>
    <w:p w14:paraId="7C9A9BB7" w14:textId="07E67206" w:rsidR="62C17D73" w:rsidRDefault="62C17D73">
      <w:r>
        <w:t>This project is designed to raise the profile of cultural commissioning and the creative industries in Barnet.</w:t>
      </w:r>
      <w:r w:rsidR="0BAA5B6D">
        <w:t xml:space="preserve"> The professional piece will continue the track record of strongly rec</w:t>
      </w:r>
      <w:r w:rsidR="56AEAF63">
        <w:t>eived productions and collaborations that have been supported by artsdepot.</w:t>
      </w:r>
      <w:r>
        <w:t xml:space="preserve"> </w:t>
      </w:r>
      <w:r w:rsidR="4E97B610">
        <w:t xml:space="preserve"> </w:t>
      </w:r>
    </w:p>
    <w:p w14:paraId="50B0D602" w14:textId="7F457F72" w:rsidR="62C17D73" w:rsidRDefault="62C17D73">
      <w:r>
        <w:t>The developme</w:t>
      </w:r>
      <w:r w:rsidR="137FDA79">
        <w:t>nt, creation and presentation of the piece is designed to change the perception of Barnet, particularly amongst its young residents.</w:t>
      </w:r>
      <w:r w:rsidR="49DBCD4C">
        <w:t xml:space="preserve"> The takeover and creative inspiration from the professional piece will achieve inclusive participation, run by artsdepot,</w:t>
      </w:r>
      <w:r w:rsidR="79369FEE">
        <w:t xml:space="preserve"> </w:t>
      </w:r>
      <w:r w:rsidR="3DA495D6">
        <w:t>across commun</w:t>
      </w:r>
      <w:r w:rsidR="78A14294">
        <w:t>i</w:t>
      </w:r>
      <w:r w:rsidR="3DA495D6">
        <w:t>ties, faith groups and age groups</w:t>
      </w:r>
      <w:r w:rsidR="19E32EFF">
        <w:t>, positioning and recognising that Barnet is a Borough of Sanctuary with a diverse population.</w:t>
      </w:r>
    </w:p>
    <w:p w14:paraId="261DEF0D" w14:textId="77777777" w:rsidR="002C36CA" w:rsidRDefault="002C36CA"/>
    <w:p w14:paraId="58E24AEA" w14:textId="77777777" w:rsidR="002C36CA" w:rsidRDefault="002C36CA" w:rsidP="002C36CA">
      <w:pPr>
        <w:rPr>
          <w:b/>
          <w:bCs/>
          <w:lang w:val="en-US"/>
        </w:rPr>
      </w:pPr>
      <w:r w:rsidRPr="5576875D">
        <w:rPr>
          <w:rFonts w:eastAsiaTheme="minorEastAsia"/>
          <w:b/>
          <w:bCs/>
          <w:lang w:val="en-US"/>
        </w:rPr>
        <w:lastRenderedPageBreak/>
        <w:t>About artsdepot</w:t>
      </w:r>
    </w:p>
    <w:p w14:paraId="7C60E5B8" w14:textId="77777777" w:rsidR="002C36CA" w:rsidRDefault="002C36CA" w:rsidP="002C36CA">
      <w:pPr>
        <w:spacing w:line="276" w:lineRule="auto"/>
        <w:jc w:val="both"/>
        <w:rPr>
          <w:lang w:val="en-US"/>
        </w:rPr>
      </w:pPr>
      <w:proofErr w:type="spellStart"/>
      <w:r w:rsidRPr="11F3299B">
        <w:rPr>
          <w:rFonts w:eastAsiaTheme="minorEastAsia"/>
          <w:lang w:val="en-US"/>
        </w:rPr>
        <w:t>artsdepot's</w:t>
      </w:r>
      <w:proofErr w:type="spellEnd"/>
      <w:r w:rsidRPr="11F3299B">
        <w:rPr>
          <w:rFonts w:eastAsiaTheme="minorEastAsia"/>
          <w:lang w:val="en-US"/>
        </w:rPr>
        <w:t xml:space="preserve"> vision is to be a creative home for everyone. Our mission is to reach all families in Barnet by 2027 and we do this through focusing on artsdepot as a destination, a sector leader and our work across the borough. </w:t>
      </w:r>
    </w:p>
    <w:p w14:paraId="2C59C792" w14:textId="77777777" w:rsidR="002C36CA" w:rsidRDefault="002C36CA" w:rsidP="002C36CA">
      <w:pPr>
        <w:spacing w:line="276" w:lineRule="auto"/>
        <w:jc w:val="both"/>
        <w:rPr>
          <w:lang w:val="en-US"/>
        </w:rPr>
      </w:pPr>
      <w:r w:rsidRPr="11F3299B">
        <w:rPr>
          <w:rFonts w:eastAsiaTheme="minorEastAsia"/>
          <w:lang w:val="en-US"/>
        </w:rPr>
        <w:t>artsdepot is a leading multi art form venue and cultural hub in North London. Our venue incorporates a 395 seat main theatre, 150 seat studio theatre, gallery, Creation Space, dance, drama and art studios, café and bar and other public spaces.</w:t>
      </w:r>
    </w:p>
    <w:p w14:paraId="0B49EC1B" w14:textId="77777777" w:rsidR="002C36CA" w:rsidRDefault="002C36CA" w:rsidP="002C36CA">
      <w:pPr>
        <w:spacing w:line="276" w:lineRule="auto"/>
        <w:jc w:val="both"/>
        <w:rPr>
          <w:lang w:val="en-US"/>
        </w:rPr>
      </w:pPr>
      <w:r w:rsidRPr="11F3299B">
        <w:rPr>
          <w:rFonts w:eastAsiaTheme="minorEastAsia"/>
          <w:lang w:val="en-US"/>
        </w:rPr>
        <w:t xml:space="preserve">Every year, we welcome over 187,000 people to watch, learn or be inspired by our </w:t>
      </w:r>
      <w:proofErr w:type="spellStart"/>
      <w:r w:rsidRPr="11F3299B">
        <w:rPr>
          <w:rFonts w:eastAsiaTheme="minorEastAsia"/>
          <w:lang w:val="en-US"/>
        </w:rPr>
        <w:t>programme</w:t>
      </w:r>
      <w:proofErr w:type="spellEnd"/>
      <w:r w:rsidRPr="11F3299B">
        <w:rPr>
          <w:rFonts w:eastAsiaTheme="minorEastAsia"/>
          <w:lang w:val="en-US"/>
        </w:rPr>
        <w:t xml:space="preserve"> of shows and events.</w:t>
      </w:r>
    </w:p>
    <w:p w14:paraId="2DF386E6" w14:textId="77777777" w:rsidR="002C36CA" w:rsidRDefault="002C36CA" w:rsidP="002C36CA">
      <w:pPr>
        <w:spacing w:line="276" w:lineRule="auto"/>
        <w:jc w:val="both"/>
        <w:rPr>
          <w:rFonts w:eastAsiaTheme="minorEastAsia"/>
          <w:lang w:val="en-US"/>
        </w:rPr>
      </w:pPr>
      <w:r w:rsidRPr="11F3299B">
        <w:rPr>
          <w:rFonts w:eastAsiaTheme="minorEastAsia"/>
          <w:lang w:val="en-US"/>
        </w:rPr>
        <w:t>We are host to undergraduate performing arts college London Studio Centre, who have a suite of studios and facilities both on and adjacent to our site.</w:t>
      </w:r>
      <w:r>
        <w:rPr>
          <w:rFonts w:eastAsiaTheme="minorEastAsia"/>
          <w:lang w:val="en-US"/>
        </w:rPr>
        <w:t xml:space="preserve"> artsdepot is an Arts Council National Portfolio Organisation.</w:t>
      </w:r>
    </w:p>
    <w:p w14:paraId="728AFD25" w14:textId="77777777" w:rsidR="002C36CA" w:rsidRDefault="002C36CA" w:rsidP="002C36CA">
      <w:pPr>
        <w:spacing w:line="276" w:lineRule="auto"/>
        <w:jc w:val="both"/>
        <w:rPr>
          <w:lang w:val="en-US"/>
        </w:rPr>
      </w:pPr>
    </w:p>
    <w:p w14:paraId="591E5B3E" w14:textId="77777777" w:rsidR="002C36CA" w:rsidRDefault="002C36CA" w:rsidP="002C36CA">
      <w:pPr>
        <w:spacing w:line="276" w:lineRule="auto"/>
        <w:jc w:val="both"/>
        <w:rPr>
          <w:lang w:val="en-US"/>
        </w:rPr>
      </w:pPr>
      <w:r w:rsidRPr="11F3299B">
        <w:rPr>
          <w:rFonts w:eastAsiaTheme="minorEastAsia"/>
          <w:lang w:val="en-US"/>
        </w:rPr>
        <w:t>Our values</w:t>
      </w:r>
      <w:r>
        <w:rPr>
          <w:rFonts w:eastAsiaTheme="minorEastAsia"/>
          <w:lang w:val="en-US"/>
        </w:rPr>
        <w:t xml:space="preserve"> at artsdepot</w:t>
      </w:r>
    </w:p>
    <w:tbl>
      <w:tblPr>
        <w:tblStyle w:val="TableGrid"/>
        <w:tblW w:w="0" w:type="auto"/>
        <w:tblLayout w:type="fixed"/>
        <w:tblLook w:val="04A0" w:firstRow="1" w:lastRow="0" w:firstColumn="1" w:lastColumn="0" w:noHBand="0" w:noVBand="1"/>
      </w:tblPr>
      <w:tblGrid>
        <w:gridCol w:w="3005"/>
        <w:gridCol w:w="3005"/>
        <w:gridCol w:w="3006"/>
      </w:tblGrid>
      <w:tr w:rsidR="002C36CA" w14:paraId="3B487A0F" w14:textId="77777777" w:rsidTr="00376118">
        <w:trPr>
          <w:trHeight w:val="300"/>
        </w:trPr>
        <w:tc>
          <w:tcPr>
            <w:tcW w:w="3005" w:type="dxa"/>
            <w:tcMar>
              <w:left w:w="108" w:type="dxa"/>
              <w:right w:w="108" w:type="dxa"/>
            </w:tcMar>
          </w:tcPr>
          <w:p w14:paraId="7C9F3B74" w14:textId="77777777" w:rsidR="002C36CA" w:rsidRDefault="002C36CA" w:rsidP="00376118">
            <w:pPr>
              <w:jc w:val="both"/>
              <w:rPr>
                <w:lang w:val="en-US"/>
              </w:rPr>
            </w:pPr>
            <w:r w:rsidRPr="11F3299B">
              <w:rPr>
                <w:rFonts w:eastAsiaTheme="minorEastAsia"/>
                <w:lang w:val="en-US"/>
              </w:rPr>
              <w:t>Creativity</w:t>
            </w:r>
          </w:p>
        </w:tc>
        <w:tc>
          <w:tcPr>
            <w:tcW w:w="3005" w:type="dxa"/>
            <w:tcMar>
              <w:left w:w="108" w:type="dxa"/>
              <w:right w:w="108" w:type="dxa"/>
            </w:tcMar>
          </w:tcPr>
          <w:p w14:paraId="03B8BA7E" w14:textId="77777777" w:rsidR="002C36CA" w:rsidRDefault="002C36CA" w:rsidP="00376118">
            <w:pPr>
              <w:jc w:val="both"/>
              <w:rPr>
                <w:lang w:val="en-US"/>
              </w:rPr>
            </w:pPr>
            <w:r w:rsidRPr="11F3299B">
              <w:rPr>
                <w:rFonts w:eastAsiaTheme="minorEastAsia"/>
                <w:lang w:val="en-US"/>
              </w:rPr>
              <w:t>Inclusivity</w:t>
            </w:r>
          </w:p>
        </w:tc>
        <w:tc>
          <w:tcPr>
            <w:tcW w:w="3006" w:type="dxa"/>
            <w:tcMar>
              <w:left w:w="108" w:type="dxa"/>
              <w:right w:w="108" w:type="dxa"/>
            </w:tcMar>
          </w:tcPr>
          <w:p w14:paraId="60D7363C" w14:textId="77777777" w:rsidR="002C36CA" w:rsidRDefault="002C36CA" w:rsidP="00376118">
            <w:pPr>
              <w:jc w:val="both"/>
              <w:rPr>
                <w:lang w:val="en-US"/>
              </w:rPr>
            </w:pPr>
            <w:r w:rsidRPr="11F3299B">
              <w:rPr>
                <w:rFonts w:eastAsiaTheme="minorEastAsia"/>
                <w:lang w:val="en-US"/>
              </w:rPr>
              <w:t>Collaborative</w:t>
            </w:r>
          </w:p>
        </w:tc>
      </w:tr>
      <w:tr w:rsidR="002C36CA" w14:paraId="28D8E61A" w14:textId="77777777" w:rsidTr="00376118">
        <w:trPr>
          <w:trHeight w:val="300"/>
        </w:trPr>
        <w:tc>
          <w:tcPr>
            <w:tcW w:w="3005" w:type="dxa"/>
            <w:tcMar>
              <w:left w:w="108" w:type="dxa"/>
              <w:right w:w="108" w:type="dxa"/>
            </w:tcMar>
          </w:tcPr>
          <w:p w14:paraId="667F5841" w14:textId="77777777" w:rsidR="002C36CA" w:rsidRDefault="002C36CA" w:rsidP="00376118">
            <w:pPr>
              <w:jc w:val="both"/>
              <w:rPr>
                <w:lang w:val="en-US"/>
              </w:rPr>
            </w:pPr>
            <w:r w:rsidRPr="11F3299B">
              <w:rPr>
                <w:rFonts w:eastAsiaTheme="minorEastAsia"/>
                <w:lang w:val="en-US"/>
              </w:rPr>
              <w:t>We believe in creativity. We respond in creative ways and provide the setting for everyone to be creative on their terms</w:t>
            </w:r>
          </w:p>
          <w:p w14:paraId="3E69A867" w14:textId="77777777" w:rsidR="002C36CA" w:rsidRDefault="002C36CA" w:rsidP="00376118">
            <w:pPr>
              <w:jc w:val="both"/>
              <w:rPr>
                <w:lang w:val="en-US"/>
              </w:rPr>
            </w:pPr>
            <w:r w:rsidRPr="11F3299B">
              <w:rPr>
                <w:rFonts w:eastAsiaTheme="minorEastAsia"/>
                <w:lang w:val="en-US"/>
              </w:rPr>
              <w:t xml:space="preserve"> </w:t>
            </w:r>
          </w:p>
        </w:tc>
        <w:tc>
          <w:tcPr>
            <w:tcW w:w="3005" w:type="dxa"/>
            <w:tcMar>
              <w:left w:w="108" w:type="dxa"/>
              <w:right w:w="108" w:type="dxa"/>
            </w:tcMar>
          </w:tcPr>
          <w:p w14:paraId="766E5BBE" w14:textId="77777777" w:rsidR="002C36CA" w:rsidRDefault="002C36CA" w:rsidP="00376118">
            <w:pPr>
              <w:jc w:val="both"/>
              <w:rPr>
                <w:lang w:val="en-US"/>
              </w:rPr>
            </w:pPr>
            <w:r w:rsidRPr="11F3299B">
              <w:rPr>
                <w:rFonts w:eastAsiaTheme="minorEastAsia"/>
                <w:lang w:val="en-US"/>
              </w:rPr>
              <w:t>Our work is inclusive. Everyone can access our performances and activities and we reflect our wider community in what we do.</w:t>
            </w:r>
          </w:p>
          <w:p w14:paraId="02C2908C" w14:textId="77777777" w:rsidR="002C36CA" w:rsidRDefault="002C36CA" w:rsidP="00376118">
            <w:pPr>
              <w:jc w:val="both"/>
              <w:rPr>
                <w:lang w:val="en-US"/>
              </w:rPr>
            </w:pPr>
            <w:r w:rsidRPr="11F3299B">
              <w:rPr>
                <w:rFonts w:eastAsiaTheme="minorEastAsia"/>
                <w:lang w:val="en-US"/>
              </w:rPr>
              <w:t xml:space="preserve"> </w:t>
            </w:r>
          </w:p>
        </w:tc>
        <w:tc>
          <w:tcPr>
            <w:tcW w:w="3006" w:type="dxa"/>
            <w:tcMar>
              <w:left w:w="108" w:type="dxa"/>
              <w:right w:w="108" w:type="dxa"/>
            </w:tcMar>
          </w:tcPr>
          <w:p w14:paraId="7D2FFC89" w14:textId="77777777" w:rsidR="002C36CA" w:rsidRDefault="002C36CA" w:rsidP="00376118">
            <w:pPr>
              <w:jc w:val="both"/>
              <w:rPr>
                <w:lang w:val="en-US"/>
              </w:rPr>
            </w:pPr>
            <w:r w:rsidRPr="11F3299B">
              <w:rPr>
                <w:rFonts w:eastAsiaTheme="minorEastAsia"/>
                <w:lang w:val="en-US"/>
              </w:rPr>
              <w:t xml:space="preserve">We work collaboratively. Our </w:t>
            </w:r>
            <w:proofErr w:type="spellStart"/>
            <w:r w:rsidRPr="11F3299B">
              <w:rPr>
                <w:rFonts w:eastAsiaTheme="minorEastAsia"/>
                <w:lang w:val="en-US"/>
              </w:rPr>
              <w:t>programme</w:t>
            </w:r>
            <w:proofErr w:type="spellEnd"/>
            <w:r w:rsidRPr="11F3299B">
              <w:rPr>
                <w:rFonts w:eastAsiaTheme="minorEastAsia"/>
                <w:lang w:val="en-US"/>
              </w:rPr>
              <w:t xml:space="preserve"> and </w:t>
            </w:r>
            <w:proofErr w:type="spellStart"/>
            <w:r w:rsidRPr="11F3299B">
              <w:rPr>
                <w:rFonts w:eastAsiaTheme="minorEastAsia"/>
                <w:lang w:val="en-US"/>
              </w:rPr>
              <w:t>organisation</w:t>
            </w:r>
            <w:proofErr w:type="spellEnd"/>
            <w:r w:rsidRPr="11F3299B">
              <w:rPr>
                <w:rFonts w:eastAsiaTheme="minorEastAsia"/>
                <w:lang w:val="en-US"/>
              </w:rPr>
              <w:t xml:space="preserve"> is better when we work with others to make more than the sum of our parts</w:t>
            </w:r>
          </w:p>
          <w:p w14:paraId="34F7FE05" w14:textId="77777777" w:rsidR="002C36CA" w:rsidRDefault="002C36CA" w:rsidP="00376118">
            <w:pPr>
              <w:jc w:val="both"/>
              <w:rPr>
                <w:lang w:val="en-US"/>
              </w:rPr>
            </w:pPr>
            <w:r w:rsidRPr="11F3299B">
              <w:rPr>
                <w:rFonts w:eastAsiaTheme="minorEastAsia"/>
                <w:lang w:val="en-US"/>
              </w:rPr>
              <w:t xml:space="preserve"> </w:t>
            </w:r>
          </w:p>
        </w:tc>
      </w:tr>
      <w:tr w:rsidR="002C36CA" w14:paraId="373AC261" w14:textId="77777777" w:rsidTr="00376118">
        <w:trPr>
          <w:trHeight w:val="300"/>
        </w:trPr>
        <w:tc>
          <w:tcPr>
            <w:tcW w:w="9016" w:type="dxa"/>
            <w:gridSpan w:val="3"/>
            <w:tcMar>
              <w:left w:w="108" w:type="dxa"/>
              <w:right w:w="108" w:type="dxa"/>
            </w:tcMar>
          </w:tcPr>
          <w:p w14:paraId="24003695" w14:textId="77777777" w:rsidR="002C36CA" w:rsidRDefault="002C36CA" w:rsidP="00376118">
            <w:pPr>
              <w:jc w:val="both"/>
              <w:rPr>
                <w:lang w:val="en-US"/>
              </w:rPr>
            </w:pPr>
            <w:r w:rsidRPr="11F3299B">
              <w:rPr>
                <w:rFonts w:eastAsiaTheme="minorEastAsia"/>
                <w:lang w:val="en-US"/>
              </w:rPr>
              <w:t>Respect</w:t>
            </w:r>
          </w:p>
        </w:tc>
      </w:tr>
      <w:tr w:rsidR="002C36CA" w14:paraId="70ECDD7D" w14:textId="77777777" w:rsidTr="00376118">
        <w:trPr>
          <w:trHeight w:val="300"/>
        </w:trPr>
        <w:tc>
          <w:tcPr>
            <w:tcW w:w="9016" w:type="dxa"/>
            <w:gridSpan w:val="3"/>
            <w:tcMar>
              <w:left w:w="108" w:type="dxa"/>
              <w:right w:w="108" w:type="dxa"/>
            </w:tcMar>
          </w:tcPr>
          <w:p w14:paraId="643FCB51" w14:textId="77777777" w:rsidR="002C36CA" w:rsidRDefault="002C36CA" w:rsidP="00376118">
            <w:pPr>
              <w:jc w:val="both"/>
              <w:rPr>
                <w:lang w:val="en-US"/>
              </w:rPr>
            </w:pPr>
            <w:r w:rsidRPr="11F3299B">
              <w:rPr>
                <w:rFonts w:eastAsiaTheme="minorEastAsia"/>
                <w:lang w:val="en-US"/>
              </w:rPr>
              <w:t xml:space="preserve">Our work is underpinned by respect. We work in a way that respects others voices and views and expect the same from others </w:t>
            </w:r>
          </w:p>
          <w:p w14:paraId="7E67D896" w14:textId="77777777" w:rsidR="002C36CA" w:rsidRDefault="002C36CA" w:rsidP="00376118">
            <w:pPr>
              <w:jc w:val="both"/>
              <w:rPr>
                <w:lang w:val="en-US"/>
              </w:rPr>
            </w:pPr>
            <w:r w:rsidRPr="11F3299B">
              <w:rPr>
                <w:rFonts w:eastAsiaTheme="minorEastAsia"/>
                <w:lang w:val="en-US"/>
              </w:rPr>
              <w:t xml:space="preserve"> </w:t>
            </w:r>
          </w:p>
        </w:tc>
      </w:tr>
    </w:tbl>
    <w:p w14:paraId="0291AF16" w14:textId="77777777" w:rsidR="001019EF" w:rsidRDefault="001019EF"/>
    <w:p w14:paraId="7C01953A" w14:textId="725F9B93" w:rsidR="00D52321" w:rsidRDefault="4E84D523" w:rsidP="5576875D">
      <w:pPr>
        <w:rPr>
          <w:b/>
          <w:bCs/>
        </w:rPr>
      </w:pPr>
      <w:r w:rsidRPr="0019198E">
        <w:rPr>
          <w:b/>
          <w:bCs/>
        </w:rPr>
        <w:t>How to Apply</w:t>
      </w:r>
    </w:p>
    <w:p w14:paraId="360418C8" w14:textId="5BA76482" w:rsidR="00D52321" w:rsidRDefault="00B944ED" w:rsidP="5576875D">
      <w:r>
        <w:t>If you are intere</w:t>
      </w:r>
      <w:r w:rsidR="00C73549">
        <w:t>sted in applying, please send us</w:t>
      </w:r>
      <w:r w:rsidR="4CEF5368">
        <w:t>:</w:t>
      </w:r>
    </w:p>
    <w:p w14:paraId="25826507" w14:textId="1BAD5937" w:rsidR="00D52321" w:rsidRDefault="07C0D578" w:rsidP="0019198E">
      <w:pPr>
        <w:pStyle w:val="ListParagraph"/>
        <w:numPr>
          <w:ilvl w:val="0"/>
          <w:numId w:val="1"/>
        </w:numPr>
      </w:pPr>
      <w:r>
        <w:t>A</w:t>
      </w:r>
      <w:r w:rsidR="00C73549">
        <w:t xml:space="preserve"> short description of your project</w:t>
      </w:r>
      <w:r w:rsidR="199161AA">
        <w:t xml:space="preserve"> idea</w:t>
      </w:r>
      <w:r w:rsidR="721568CC">
        <w:t xml:space="preserve"> including how it links to the </w:t>
      </w:r>
      <w:r w:rsidR="34349AAF">
        <w:t>C</w:t>
      </w:r>
      <w:r w:rsidR="0DC78469">
        <w:t xml:space="preserve">ultural </w:t>
      </w:r>
      <w:r w:rsidR="34349AAF">
        <w:t>I</w:t>
      </w:r>
      <w:r w:rsidR="3728928A">
        <w:t xml:space="preserve">mpact </w:t>
      </w:r>
      <w:r w:rsidR="34349AAF">
        <w:t>A</w:t>
      </w:r>
      <w:r w:rsidR="7753F6D9">
        <w:t>ward</w:t>
      </w:r>
      <w:r w:rsidR="34349AAF">
        <w:t xml:space="preserve"> </w:t>
      </w:r>
      <w:r w:rsidR="721568CC">
        <w:t>themes</w:t>
      </w:r>
      <w:r w:rsidR="00C73549">
        <w:t xml:space="preserve"> </w:t>
      </w:r>
    </w:p>
    <w:p w14:paraId="367C2D55" w14:textId="0624E349" w:rsidR="00D52321" w:rsidRDefault="11DCF746" w:rsidP="0019198E">
      <w:pPr>
        <w:pStyle w:val="ListParagraph"/>
        <w:numPr>
          <w:ilvl w:val="0"/>
          <w:numId w:val="1"/>
        </w:numPr>
      </w:pPr>
      <w:r>
        <w:t>I</w:t>
      </w:r>
      <w:r w:rsidR="00C73549">
        <w:t xml:space="preserve">ndicative budget </w:t>
      </w:r>
    </w:p>
    <w:p w14:paraId="0D1CEA1E" w14:textId="77777777" w:rsidR="00905367" w:rsidRDefault="713CEA77" w:rsidP="0019198E">
      <w:pPr>
        <w:pStyle w:val="ListParagraph"/>
        <w:numPr>
          <w:ilvl w:val="0"/>
          <w:numId w:val="1"/>
        </w:numPr>
      </w:pPr>
      <w:r>
        <w:t xml:space="preserve">Evidence of </w:t>
      </w:r>
      <w:r w:rsidR="00C73549">
        <w:t>relevant experience and track record</w:t>
      </w:r>
    </w:p>
    <w:p w14:paraId="7D45D60F" w14:textId="03F6B3C6" w:rsidR="00905367" w:rsidRPr="002F38E0" w:rsidRDefault="00E9367F" w:rsidP="002F38E0">
      <w:pPr>
        <w:pStyle w:val="ListParagraph"/>
        <w:numPr>
          <w:ilvl w:val="0"/>
          <w:numId w:val="1"/>
        </w:numPr>
      </w:pPr>
      <w:r>
        <w:t>Roles and biographies of key members of the team</w:t>
      </w:r>
      <w:r w:rsidR="00905367" w:rsidRPr="002F38E0">
        <w:t xml:space="preserve"> </w:t>
      </w:r>
      <w:r>
        <w:t>for the project</w:t>
      </w:r>
    </w:p>
    <w:p w14:paraId="042393E3" w14:textId="2455157E" w:rsidR="00D52321" w:rsidRDefault="00D52321" w:rsidP="005B523C"/>
    <w:p w14:paraId="47F58061" w14:textId="70A825E4" w:rsidR="005B523C" w:rsidRPr="005B523C" w:rsidRDefault="005B523C" w:rsidP="005B523C">
      <w:pPr>
        <w:rPr>
          <w:b/>
          <w:bCs/>
        </w:rPr>
      </w:pPr>
      <w:r w:rsidRPr="005B523C">
        <w:rPr>
          <w:b/>
          <w:bCs/>
        </w:rPr>
        <w:t>If your idea has already been toured or had an extended run then it will not be considered.</w:t>
      </w:r>
    </w:p>
    <w:p w14:paraId="3E27FBFE" w14:textId="611336AE" w:rsidR="00D52321" w:rsidRDefault="70A4E15C" w:rsidP="5576875D">
      <w:r>
        <w:t xml:space="preserve">This should be sent </w:t>
      </w:r>
      <w:r w:rsidR="00D52321">
        <w:t xml:space="preserve">in no more than 4 pages of A4 or a 10 minute video or voice note by </w:t>
      </w:r>
      <w:r w:rsidR="002831D0">
        <w:t>26</w:t>
      </w:r>
      <w:r w:rsidR="00A363A4">
        <w:t xml:space="preserve"> January 2026 </w:t>
      </w:r>
      <w:r w:rsidR="71CC01DF">
        <w:t>to</w:t>
      </w:r>
      <w:r w:rsidR="00A363A4">
        <w:t xml:space="preserve"> </w:t>
      </w:r>
      <w:r w:rsidR="002831D0" w:rsidRPr="45BD8B21">
        <w:rPr>
          <w:b/>
          <w:bCs/>
        </w:rPr>
        <w:t>commissions@artsdepot.co.uk</w:t>
      </w:r>
      <w:r w:rsidR="009227B3" w:rsidRPr="45BD8B21">
        <w:rPr>
          <w:b/>
          <w:bCs/>
        </w:rPr>
        <w:t xml:space="preserve"> </w:t>
      </w:r>
    </w:p>
    <w:p w14:paraId="3C492251" w14:textId="43DCEF06" w:rsidR="008E0DC4" w:rsidRDefault="009227B3">
      <w:r>
        <w:t xml:space="preserve">We will assess all applications and invite those we are interested in to discuss their application further. </w:t>
      </w:r>
      <w:r w:rsidR="00D15E11">
        <w:t>The award will be made</w:t>
      </w:r>
      <w:r w:rsidR="00B37F6C">
        <w:t xml:space="preserve"> on the basis of ideas presented, track record</w:t>
      </w:r>
      <w:r w:rsidR="008F198F">
        <w:t xml:space="preserve"> and </w:t>
      </w:r>
      <w:r w:rsidR="00644D12">
        <w:t xml:space="preserve">adherence to the brief. </w:t>
      </w:r>
    </w:p>
    <w:sectPr w:rsidR="008E0DC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E653" w14:textId="77777777" w:rsidR="00C20093" w:rsidRDefault="00C20093" w:rsidP="001214FE">
      <w:pPr>
        <w:spacing w:after="0" w:line="240" w:lineRule="auto"/>
      </w:pPr>
      <w:r>
        <w:separator/>
      </w:r>
    </w:p>
  </w:endnote>
  <w:endnote w:type="continuationSeparator" w:id="0">
    <w:p w14:paraId="4DC20C68" w14:textId="77777777" w:rsidR="00C20093" w:rsidRDefault="00C20093" w:rsidP="00121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376838"/>
      <w:docPartObj>
        <w:docPartGallery w:val="Page Numbers (Bottom of Page)"/>
        <w:docPartUnique/>
      </w:docPartObj>
    </w:sdtPr>
    <w:sdtEndPr>
      <w:rPr>
        <w:noProof/>
      </w:rPr>
    </w:sdtEndPr>
    <w:sdtContent>
      <w:p w14:paraId="7B924477" w14:textId="29452B72" w:rsidR="001214FE" w:rsidRDefault="001214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9550C7" w14:textId="77777777" w:rsidR="001214FE" w:rsidRDefault="00121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14F25" w14:textId="77777777" w:rsidR="00C20093" w:rsidRDefault="00C20093" w:rsidP="001214FE">
      <w:pPr>
        <w:spacing w:after="0" w:line="240" w:lineRule="auto"/>
      </w:pPr>
      <w:r>
        <w:separator/>
      </w:r>
    </w:p>
  </w:footnote>
  <w:footnote w:type="continuationSeparator" w:id="0">
    <w:p w14:paraId="7B303C09" w14:textId="77777777" w:rsidR="00C20093" w:rsidRDefault="00C20093" w:rsidP="00121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337"/>
    <w:multiLevelType w:val="hybridMultilevel"/>
    <w:tmpl w:val="FFFFFFFF"/>
    <w:lvl w:ilvl="0" w:tplc="F118AEC4">
      <w:start w:val="1"/>
      <w:numFmt w:val="bullet"/>
      <w:lvlText w:val="-"/>
      <w:lvlJc w:val="left"/>
      <w:pPr>
        <w:ind w:left="720" w:hanging="360"/>
      </w:pPr>
      <w:rPr>
        <w:rFonts w:ascii="Aptos" w:hAnsi="Aptos" w:hint="default"/>
      </w:rPr>
    </w:lvl>
    <w:lvl w:ilvl="1" w:tplc="261C7AC8">
      <w:start w:val="1"/>
      <w:numFmt w:val="bullet"/>
      <w:lvlText w:val="o"/>
      <w:lvlJc w:val="left"/>
      <w:pPr>
        <w:ind w:left="1440" w:hanging="360"/>
      </w:pPr>
      <w:rPr>
        <w:rFonts w:ascii="Courier New" w:hAnsi="Courier New" w:hint="default"/>
      </w:rPr>
    </w:lvl>
    <w:lvl w:ilvl="2" w:tplc="AD1C79D2">
      <w:start w:val="1"/>
      <w:numFmt w:val="bullet"/>
      <w:lvlText w:val=""/>
      <w:lvlJc w:val="left"/>
      <w:pPr>
        <w:ind w:left="2160" w:hanging="360"/>
      </w:pPr>
      <w:rPr>
        <w:rFonts w:ascii="Wingdings" w:hAnsi="Wingdings" w:hint="default"/>
      </w:rPr>
    </w:lvl>
    <w:lvl w:ilvl="3" w:tplc="0C22DA96">
      <w:start w:val="1"/>
      <w:numFmt w:val="bullet"/>
      <w:lvlText w:val=""/>
      <w:lvlJc w:val="left"/>
      <w:pPr>
        <w:ind w:left="2880" w:hanging="360"/>
      </w:pPr>
      <w:rPr>
        <w:rFonts w:ascii="Symbol" w:hAnsi="Symbol" w:hint="default"/>
      </w:rPr>
    </w:lvl>
    <w:lvl w:ilvl="4" w:tplc="4AFC3E06">
      <w:start w:val="1"/>
      <w:numFmt w:val="bullet"/>
      <w:lvlText w:val="o"/>
      <w:lvlJc w:val="left"/>
      <w:pPr>
        <w:ind w:left="3600" w:hanging="360"/>
      </w:pPr>
      <w:rPr>
        <w:rFonts w:ascii="Courier New" w:hAnsi="Courier New" w:hint="default"/>
      </w:rPr>
    </w:lvl>
    <w:lvl w:ilvl="5" w:tplc="D43218B2">
      <w:start w:val="1"/>
      <w:numFmt w:val="bullet"/>
      <w:lvlText w:val=""/>
      <w:lvlJc w:val="left"/>
      <w:pPr>
        <w:ind w:left="4320" w:hanging="360"/>
      </w:pPr>
      <w:rPr>
        <w:rFonts w:ascii="Wingdings" w:hAnsi="Wingdings" w:hint="default"/>
      </w:rPr>
    </w:lvl>
    <w:lvl w:ilvl="6" w:tplc="A8EAC8A6">
      <w:start w:val="1"/>
      <w:numFmt w:val="bullet"/>
      <w:lvlText w:val=""/>
      <w:lvlJc w:val="left"/>
      <w:pPr>
        <w:ind w:left="5040" w:hanging="360"/>
      </w:pPr>
      <w:rPr>
        <w:rFonts w:ascii="Symbol" w:hAnsi="Symbol" w:hint="default"/>
      </w:rPr>
    </w:lvl>
    <w:lvl w:ilvl="7" w:tplc="094C0E32">
      <w:start w:val="1"/>
      <w:numFmt w:val="bullet"/>
      <w:lvlText w:val="o"/>
      <w:lvlJc w:val="left"/>
      <w:pPr>
        <w:ind w:left="5760" w:hanging="360"/>
      </w:pPr>
      <w:rPr>
        <w:rFonts w:ascii="Courier New" w:hAnsi="Courier New" w:hint="default"/>
      </w:rPr>
    </w:lvl>
    <w:lvl w:ilvl="8" w:tplc="05FE3792">
      <w:start w:val="1"/>
      <w:numFmt w:val="bullet"/>
      <w:lvlText w:val=""/>
      <w:lvlJc w:val="left"/>
      <w:pPr>
        <w:ind w:left="6480" w:hanging="360"/>
      </w:pPr>
      <w:rPr>
        <w:rFonts w:ascii="Wingdings" w:hAnsi="Wingdings" w:hint="default"/>
      </w:rPr>
    </w:lvl>
  </w:abstractNum>
  <w:abstractNum w:abstractNumId="1" w15:restartNumberingAfterBreak="0">
    <w:nsid w:val="6F664B99"/>
    <w:multiLevelType w:val="hybridMultilevel"/>
    <w:tmpl w:val="A2CA964E"/>
    <w:lvl w:ilvl="0" w:tplc="B7CECBB8">
      <w:start w:val="1"/>
      <w:numFmt w:val="bullet"/>
      <w:lvlText w:val=""/>
      <w:lvlJc w:val="left"/>
      <w:pPr>
        <w:ind w:left="720" w:hanging="360"/>
      </w:pPr>
      <w:rPr>
        <w:rFonts w:ascii="Symbol" w:hAnsi="Symbol" w:hint="default"/>
      </w:rPr>
    </w:lvl>
    <w:lvl w:ilvl="1" w:tplc="CEAC257C">
      <w:start w:val="1"/>
      <w:numFmt w:val="bullet"/>
      <w:lvlText w:val="o"/>
      <w:lvlJc w:val="left"/>
      <w:pPr>
        <w:ind w:left="1440" w:hanging="360"/>
      </w:pPr>
      <w:rPr>
        <w:rFonts w:ascii="Courier New" w:hAnsi="Courier New" w:hint="default"/>
      </w:rPr>
    </w:lvl>
    <w:lvl w:ilvl="2" w:tplc="7A78C108">
      <w:start w:val="1"/>
      <w:numFmt w:val="bullet"/>
      <w:lvlText w:val=""/>
      <w:lvlJc w:val="left"/>
      <w:pPr>
        <w:ind w:left="2160" w:hanging="360"/>
      </w:pPr>
      <w:rPr>
        <w:rFonts w:ascii="Wingdings" w:hAnsi="Wingdings" w:hint="default"/>
      </w:rPr>
    </w:lvl>
    <w:lvl w:ilvl="3" w:tplc="E3782324">
      <w:start w:val="1"/>
      <w:numFmt w:val="bullet"/>
      <w:lvlText w:val=""/>
      <w:lvlJc w:val="left"/>
      <w:pPr>
        <w:ind w:left="2880" w:hanging="360"/>
      </w:pPr>
      <w:rPr>
        <w:rFonts w:ascii="Symbol" w:hAnsi="Symbol" w:hint="default"/>
      </w:rPr>
    </w:lvl>
    <w:lvl w:ilvl="4" w:tplc="8DBC04D0">
      <w:start w:val="1"/>
      <w:numFmt w:val="bullet"/>
      <w:lvlText w:val="o"/>
      <w:lvlJc w:val="left"/>
      <w:pPr>
        <w:ind w:left="3600" w:hanging="360"/>
      </w:pPr>
      <w:rPr>
        <w:rFonts w:ascii="Courier New" w:hAnsi="Courier New" w:hint="default"/>
      </w:rPr>
    </w:lvl>
    <w:lvl w:ilvl="5" w:tplc="FA6C885A">
      <w:start w:val="1"/>
      <w:numFmt w:val="bullet"/>
      <w:lvlText w:val=""/>
      <w:lvlJc w:val="left"/>
      <w:pPr>
        <w:ind w:left="4320" w:hanging="360"/>
      </w:pPr>
      <w:rPr>
        <w:rFonts w:ascii="Wingdings" w:hAnsi="Wingdings" w:hint="default"/>
      </w:rPr>
    </w:lvl>
    <w:lvl w:ilvl="6" w:tplc="795651D8">
      <w:start w:val="1"/>
      <w:numFmt w:val="bullet"/>
      <w:lvlText w:val=""/>
      <w:lvlJc w:val="left"/>
      <w:pPr>
        <w:ind w:left="5040" w:hanging="360"/>
      </w:pPr>
      <w:rPr>
        <w:rFonts w:ascii="Symbol" w:hAnsi="Symbol" w:hint="default"/>
      </w:rPr>
    </w:lvl>
    <w:lvl w:ilvl="7" w:tplc="1A824F9E">
      <w:start w:val="1"/>
      <w:numFmt w:val="bullet"/>
      <w:lvlText w:val="o"/>
      <w:lvlJc w:val="left"/>
      <w:pPr>
        <w:ind w:left="5760" w:hanging="360"/>
      </w:pPr>
      <w:rPr>
        <w:rFonts w:ascii="Courier New" w:hAnsi="Courier New" w:hint="default"/>
      </w:rPr>
    </w:lvl>
    <w:lvl w:ilvl="8" w:tplc="BC0C9950">
      <w:start w:val="1"/>
      <w:numFmt w:val="bullet"/>
      <w:lvlText w:val=""/>
      <w:lvlJc w:val="left"/>
      <w:pPr>
        <w:ind w:left="6480" w:hanging="360"/>
      </w:pPr>
      <w:rPr>
        <w:rFonts w:ascii="Wingdings" w:hAnsi="Wingdings" w:hint="default"/>
      </w:rPr>
    </w:lvl>
  </w:abstractNum>
  <w:num w:numId="1" w16cid:durableId="1435399164">
    <w:abstractNumId w:val="0"/>
  </w:num>
  <w:num w:numId="2" w16cid:durableId="725687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3vJLwCg7AnGvwJyhS3p21SHB/0AjdqBqShoO9+i/lGofz30hvwNExUQ/Y+uGjsoWQE17iGkiLWqYhkrrpqSF5Q==" w:salt="E2bkCS5E+XGnG3SojXhmL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CE0"/>
    <w:rsid w:val="00046F4E"/>
    <w:rsid w:val="000A4783"/>
    <w:rsid w:val="000F3EB5"/>
    <w:rsid w:val="001019EF"/>
    <w:rsid w:val="00101C87"/>
    <w:rsid w:val="00110E88"/>
    <w:rsid w:val="001214FE"/>
    <w:rsid w:val="001277AC"/>
    <w:rsid w:val="0019198E"/>
    <w:rsid w:val="001B2AB0"/>
    <w:rsid w:val="001E4337"/>
    <w:rsid w:val="001E61F8"/>
    <w:rsid w:val="002564E3"/>
    <w:rsid w:val="002831D0"/>
    <w:rsid w:val="002C36CA"/>
    <w:rsid w:val="002C3DB8"/>
    <w:rsid w:val="002D47F0"/>
    <w:rsid w:val="002E3245"/>
    <w:rsid w:val="002F38E0"/>
    <w:rsid w:val="00307F93"/>
    <w:rsid w:val="0036247B"/>
    <w:rsid w:val="003920F6"/>
    <w:rsid w:val="003A5AA7"/>
    <w:rsid w:val="003C1FE2"/>
    <w:rsid w:val="003F624B"/>
    <w:rsid w:val="00410C45"/>
    <w:rsid w:val="00490160"/>
    <w:rsid w:val="004A085E"/>
    <w:rsid w:val="00544398"/>
    <w:rsid w:val="00575438"/>
    <w:rsid w:val="005B523C"/>
    <w:rsid w:val="005C6354"/>
    <w:rsid w:val="005D3D11"/>
    <w:rsid w:val="00644D12"/>
    <w:rsid w:val="00683254"/>
    <w:rsid w:val="00691C75"/>
    <w:rsid w:val="006B371E"/>
    <w:rsid w:val="006B50C5"/>
    <w:rsid w:val="006C2EAA"/>
    <w:rsid w:val="006D302A"/>
    <w:rsid w:val="006E48A1"/>
    <w:rsid w:val="006F03C7"/>
    <w:rsid w:val="007824B3"/>
    <w:rsid w:val="00797B20"/>
    <w:rsid w:val="007C5C70"/>
    <w:rsid w:val="007F7A73"/>
    <w:rsid w:val="00840CE0"/>
    <w:rsid w:val="008543B3"/>
    <w:rsid w:val="008E00EE"/>
    <w:rsid w:val="008E0DC4"/>
    <w:rsid w:val="008E616F"/>
    <w:rsid w:val="008F198F"/>
    <w:rsid w:val="00905367"/>
    <w:rsid w:val="009227B3"/>
    <w:rsid w:val="00953E2A"/>
    <w:rsid w:val="00960552"/>
    <w:rsid w:val="009733E9"/>
    <w:rsid w:val="0099607B"/>
    <w:rsid w:val="009A0C29"/>
    <w:rsid w:val="009A4748"/>
    <w:rsid w:val="009B7408"/>
    <w:rsid w:val="009E56AB"/>
    <w:rsid w:val="00A363A4"/>
    <w:rsid w:val="00AA137B"/>
    <w:rsid w:val="00AC21F8"/>
    <w:rsid w:val="00B330D6"/>
    <w:rsid w:val="00B37F6C"/>
    <w:rsid w:val="00B944ED"/>
    <w:rsid w:val="00BA2649"/>
    <w:rsid w:val="00BB20E3"/>
    <w:rsid w:val="00BB2A8E"/>
    <w:rsid w:val="00BB755B"/>
    <w:rsid w:val="00BBC5BC"/>
    <w:rsid w:val="00BC1AD2"/>
    <w:rsid w:val="00BC2C62"/>
    <w:rsid w:val="00BD3647"/>
    <w:rsid w:val="00C20093"/>
    <w:rsid w:val="00C33CF4"/>
    <w:rsid w:val="00C45D4D"/>
    <w:rsid w:val="00C73549"/>
    <w:rsid w:val="00C75272"/>
    <w:rsid w:val="00C822AC"/>
    <w:rsid w:val="00CA6EFF"/>
    <w:rsid w:val="00CB6194"/>
    <w:rsid w:val="00CF28CD"/>
    <w:rsid w:val="00D15E11"/>
    <w:rsid w:val="00D22E77"/>
    <w:rsid w:val="00D52321"/>
    <w:rsid w:val="00D608AC"/>
    <w:rsid w:val="00D65E6F"/>
    <w:rsid w:val="00D84240"/>
    <w:rsid w:val="00D92DE1"/>
    <w:rsid w:val="00DB1D7E"/>
    <w:rsid w:val="00E14CA3"/>
    <w:rsid w:val="00E15731"/>
    <w:rsid w:val="00E61D1F"/>
    <w:rsid w:val="00E778E3"/>
    <w:rsid w:val="00E84B87"/>
    <w:rsid w:val="00E9367F"/>
    <w:rsid w:val="00EB0259"/>
    <w:rsid w:val="00EF3FF8"/>
    <w:rsid w:val="00EF534B"/>
    <w:rsid w:val="00F32803"/>
    <w:rsid w:val="00F37CB2"/>
    <w:rsid w:val="00F4292F"/>
    <w:rsid w:val="00FC630A"/>
    <w:rsid w:val="00FD34C6"/>
    <w:rsid w:val="00FD39BC"/>
    <w:rsid w:val="00FF52DA"/>
    <w:rsid w:val="025F0871"/>
    <w:rsid w:val="02FBA3B1"/>
    <w:rsid w:val="032A2FA1"/>
    <w:rsid w:val="0437F67E"/>
    <w:rsid w:val="07C0D578"/>
    <w:rsid w:val="0A982A0D"/>
    <w:rsid w:val="0B47D4C2"/>
    <w:rsid w:val="0BAA5B6D"/>
    <w:rsid w:val="0BCF9C02"/>
    <w:rsid w:val="0C497684"/>
    <w:rsid w:val="0D27DA2C"/>
    <w:rsid w:val="0D394EC1"/>
    <w:rsid w:val="0DC78469"/>
    <w:rsid w:val="0EE61CC0"/>
    <w:rsid w:val="0FC8C786"/>
    <w:rsid w:val="11BF6546"/>
    <w:rsid w:val="11DCF746"/>
    <w:rsid w:val="11F3299B"/>
    <w:rsid w:val="137FDA79"/>
    <w:rsid w:val="15147668"/>
    <w:rsid w:val="17E177B0"/>
    <w:rsid w:val="199161AA"/>
    <w:rsid w:val="19E32EFF"/>
    <w:rsid w:val="1B807688"/>
    <w:rsid w:val="1C0EF6CD"/>
    <w:rsid w:val="1ED5D7D3"/>
    <w:rsid w:val="1F015B5B"/>
    <w:rsid w:val="1F784753"/>
    <w:rsid w:val="1F9EDBEE"/>
    <w:rsid w:val="21BDE2F8"/>
    <w:rsid w:val="22A945F5"/>
    <w:rsid w:val="22F12B4A"/>
    <w:rsid w:val="24B9FE66"/>
    <w:rsid w:val="25823246"/>
    <w:rsid w:val="2584A4EC"/>
    <w:rsid w:val="2714D52E"/>
    <w:rsid w:val="296D4B14"/>
    <w:rsid w:val="2B3F34C7"/>
    <w:rsid w:val="2D096613"/>
    <w:rsid w:val="2D37534E"/>
    <w:rsid w:val="2D55D38C"/>
    <w:rsid w:val="2E32410D"/>
    <w:rsid w:val="2E75123E"/>
    <w:rsid w:val="30A7DF47"/>
    <w:rsid w:val="31171BC4"/>
    <w:rsid w:val="31F4C033"/>
    <w:rsid w:val="33DFFC51"/>
    <w:rsid w:val="34349AAF"/>
    <w:rsid w:val="345C2DC1"/>
    <w:rsid w:val="36EA0A91"/>
    <w:rsid w:val="3728928A"/>
    <w:rsid w:val="3A948EAE"/>
    <w:rsid w:val="3DA495D6"/>
    <w:rsid w:val="3E4C5DA3"/>
    <w:rsid w:val="3E888E95"/>
    <w:rsid w:val="3EF1E070"/>
    <w:rsid w:val="40A376D8"/>
    <w:rsid w:val="41837B50"/>
    <w:rsid w:val="432ED762"/>
    <w:rsid w:val="45BD8B21"/>
    <w:rsid w:val="464CA563"/>
    <w:rsid w:val="47A3326B"/>
    <w:rsid w:val="4901FE60"/>
    <w:rsid w:val="49DBCD4C"/>
    <w:rsid w:val="4A1933F3"/>
    <w:rsid w:val="4B2762FA"/>
    <w:rsid w:val="4B7A8295"/>
    <w:rsid w:val="4CEF5368"/>
    <w:rsid w:val="4D782AF4"/>
    <w:rsid w:val="4E84D523"/>
    <w:rsid w:val="4E97B610"/>
    <w:rsid w:val="52B9A906"/>
    <w:rsid w:val="55432355"/>
    <w:rsid w:val="5576875D"/>
    <w:rsid w:val="56AEAF63"/>
    <w:rsid w:val="57C6159B"/>
    <w:rsid w:val="5BD5E1B4"/>
    <w:rsid w:val="5C419841"/>
    <w:rsid w:val="5C6559C8"/>
    <w:rsid w:val="5E9E8333"/>
    <w:rsid w:val="5FA4D1B3"/>
    <w:rsid w:val="602B4224"/>
    <w:rsid w:val="6093AD62"/>
    <w:rsid w:val="60A25204"/>
    <w:rsid w:val="60A77675"/>
    <w:rsid w:val="620F4F81"/>
    <w:rsid w:val="6251A5B2"/>
    <w:rsid w:val="6279A139"/>
    <w:rsid w:val="627FE93D"/>
    <w:rsid w:val="62BBC63B"/>
    <w:rsid w:val="62C17D73"/>
    <w:rsid w:val="636166E8"/>
    <w:rsid w:val="638A4571"/>
    <w:rsid w:val="68C1185E"/>
    <w:rsid w:val="696022D5"/>
    <w:rsid w:val="69899522"/>
    <w:rsid w:val="699B85F4"/>
    <w:rsid w:val="6A67D625"/>
    <w:rsid w:val="6ADE1764"/>
    <w:rsid w:val="6C97A840"/>
    <w:rsid w:val="6FE853C5"/>
    <w:rsid w:val="6FFF5901"/>
    <w:rsid w:val="70A4E15C"/>
    <w:rsid w:val="713CEA77"/>
    <w:rsid w:val="71CC01DF"/>
    <w:rsid w:val="72154863"/>
    <w:rsid w:val="721568CC"/>
    <w:rsid w:val="7225309F"/>
    <w:rsid w:val="72F6965D"/>
    <w:rsid w:val="7456D0A9"/>
    <w:rsid w:val="7728513C"/>
    <w:rsid w:val="7753F6D9"/>
    <w:rsid w:val="77AFBEA3"/>
    <w:rsid w:val="782874AB"/>
    <w:rsid w:val="786CE5E8"/>
    <w:rsid w:val="78A14294"/>
    <w:rsid w:val="78D52CFC"/>
    <w:rsid w:val="79369FEE"/>
    <w:rsid w:val="7B0CC34B"/>
    <w:rsid w:val="7B28194C"/>
    <w:rsid w:val="7D2F2818"/>
    <w:rsid w:val="7D8DFF85"/>
    <w:rsid w:val="7D978676"/>
    <w:rsid w:val="7E275D4E"/>
    <w:rsid w:val="7EEF3785"/>
    <w:rsid w:val="7FF7A4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BAE0"/>
  <w15:chartTrackingRefBased/>
  <w15:docId w15:val="{9C581BF0-FFDE-43C8-8068-88987B7B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CE0"/>
    <w:rPr>
      <w:rFonts w:eastAsiaTheme="majorEastAsia" w:cstheme="majorBidi"/>
      <w:color w:val="272727" w:themeColor="text1" w:themeTint="D8"/>
    </w:rPr>
  </w:style>
  <w:style w:type="paragraph" w:styleId="Title">
    <w:name w:val="Title"/>
    <w:basedOn w:val="Normal"/>
    <w:next w:val="Normal"/>
    <w:link w:val="TitleChar"/>
    <w:uiPriority w:val="10"/>
    <w:qFormat/>
    <w:rsid w:val="00840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CE0"/>
    <w:pPr>
      <w:spacing w:before="160"/>
      <w:jc w:val="center"/>
    </w:pPr>
    <w:rPr>
      <w:i/>
      <w:iCs/>
      <w:color w:val="404040" w:themeColor="text1" w:themeTint="BF"/>
    </w:rPr>
  </w:style>
  <w:style w:type="character" w:customStyle="1" w:styleId="QuoteChar">
    <w:name w:val="Quote Char"/>
    <w:basedOn w:val="DefaultParagraphFont"/>
    <w:link w:val="Quote"/>
    <w:uiPriority w:val="29"/>
    <w:rsid w:val="00840CE0"/>
    <w:rPr>
      <w:i/>
      <w:iCs/>
      <w:color w:val="404040" w:themeColor="text1" w:themeTint="BF"/>
    </w:rPr>
  </w:style>
  <w:style w:type="paragraph" w:styleId="ListParagraph">
    <w:name w:val="List Paragraph"/>
    <w:basedOn w:val="Normal"/>
    <w:uiPriority w:val="34"/>
    <w:qFormat/>
    <w:rsid w:val="00840CE0"/>
    <w:pPr>
      <w:ind w:left="720"/>
      <w:contextualSpacing/>
    </w:pPr>
  </w:style>
  <w:style w:type="character" w:styleId="IntenseEmphasis">
    <w:name w:val="Intense Emphasis"/>
    <w:basedOn w:val="DefaultParagraphFont"/>
    <w:uiPriority w:val="21"/>
    <w:qFormat/>
    <w:rsid w:val="00840CE0"/>
    <w:rPr>
      <w:i/>
      <w:iCs/>
      <w:color w:val="0F4761" w:themeColor="accent1" w:themeShade="BF"/>
    </w:rPr>
  </w:style>
  <w:style w:type="paragraph" w:styleId="IntenseQuote">
    <w:name w:val="Intense Quote"/>
    <w:basedOn w:val="Normal"/>
    <w:next w:val="Normal"/>
    <w:link w:val="IntenseQuoteChar"/>
    <w:uiPriority w:val="30"/>
    <w:qFormat/>
    <w:rsid w:val="00840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CE0"/>
    <w:rPr>
      <w:i/>
      <w:iCs/>
      <w:color w:val="0F4761" w:themeColor="accent1" w:themeShade="BF"/>
    </w:rPr>
  </w:style>
  <w:style w:type="character" w:styleId="IntenseReference">
    <w:name w:val="Intense Reference"/>
    <w:basedOn w:val="DefaultParagraphFont"/>
    <w:uiPriority w:val="32"/>
    <w:qFormat/>
    <w:rsid w:val="00840CE0"/>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214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4FE"/>
  </w:style>
  <w:style w:type="paragraph" w:styleId="Footer">
    <w:name w:val="footer"/>
    <w:basedOn w:val="Normal"/>
    <w:link w:val="FooterChar"/>
    <w:uiPriority w:val="99"/>
    <w:unhideWhenUsed/>
    <w:rsid w:val="00121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4FE"/>
  </w:style>
  <w:style w:type="character" w:styleId="Hyperlink">
    <w:name w:val="Hyperlink"/>
    <w:basedOn w:val="DefaultParagraphFont"/>
    <w:uiPriority w:val="99"/>
    <w:unhideWhenUsed/>
    <w:rsid w:val="009227B3"/>
    <w:rPr>
      <w:color w:val="467886" w:themeColor="hyperlink"/>
      <w:u w:val="single"/>
    </w:rPr>
  </w:style>
  <w:style w:type="character" w:styleId="UnresolvedMention">
    <w:name w:val="Unresolved Mention"/>
    <w:basedOn w:val="DefaultParagraphFont"/>
    <w:uiPriority w:val="99"/>
    <w:semiHidden/>
    <w:unhideWhenUsed/>
    <w:rsid w:val="009227B3"/>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C36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5996</Characters>
  <Application>Microsoft Office Word</Application>
  <DocSecurity>8</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Deletant</dc:creator>
  <cp:keywords/>
  <dc:description/>
  <cp:lastModifiedBy>Helen Draper</cp:lastModifiedBy>
  <cp:revision>4</cp:revision>
  <dcterms:created xsi:type="dcterms:W3CDTF">2025-12-30T15:01:00Z</dcterms:created>
  <dcterms:modified xsi:type="dcterms:W3CDTF">2025-12-30T15:03:00Z</dcterms:modified>
</cp:coreProperties>
</file>